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EA" w:rsidRDefault="00BE5AEA" w:rsidP="00BE5AEA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BE5AEA" w:rsidRDefault="00BE5AEA" w:rsidP="00BE5AEA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730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DD11B9" w:rsidRPr="0005252D" w:rsidTr="00DD11B9">
        <w:trPr>
          <w:cantSplit/>
          <w:trHeight w:val="1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05252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5AEA" w:rsidRPr="0005252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AEA" w:rsidRPr="0005252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531326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дисциплин, теми форм текущей, </w:t>
            </w:r>
          </w:p>
          <w:p w:rsidR="00BE5AEA" w:rsidRPr="00531326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 аттестации</w:t>
            </w:r>
          </w:p>
          <w:p w:rsidR="00BE5AEA" w:rsidRPr="0005252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05252D" w:rsidRDefault="00BE5AEA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AEA" w:rsidRPr="00777FC5" w:rsidRDefault="00BE5AEA" w:rsidP="001D4F3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AEA" w:rsidRPr="00777FC5" w:rsidRDefault="00BE5AEA" w:rsidP="001D4F3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DD11B9" w:rsidRPr="0005252D" w:rsidTr="00DD11B9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05252D" w:rsidRDefault="00BE5AEA" w:rsidP="001D4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05252D" w:rsidRDefault="00BE5AEA" w:rsidP="001D4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AEA" w:rsidRPr="0005252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05252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AEA" w:rsidRPr="0005252D" w:rsidRDefault="00BE5AEA" w:rsidP="001D4F3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AEA" w:rsidRPr="0005252D" w:rsidRDefault="00BE5AEA" w:rsidP="001D4F3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B9" w:rsidRPr="0005252D" w:rsidTr="00DD11B9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05252D" w:rsidRDefault="00BE5AEA" w:rsidP="001D4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05252D" w:rsidRDefault="00BE5AEA" w:rsidP="001D4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AEA" w:rsidRPr="0005252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497D95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AEA" w:rsidRPr="00497D95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Самостоятельнаяработа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AEA" w:rsidRPr="0005252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AEA" w:rsidRPr="0005252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B9" w:rsidRPr="0005252D" w:rsidTr="00DD11B9">
        <w:trPr>
          <w:cantSplit/>
          <w:trHeight w:val="207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05252D" w:rsidRDefault="00BE5AEA" w:rsidP="001D4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05252D" w:rsidRDefault="00BE5AEA" w:rsidP="001D4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05252D" w:rsidRDefault="00BE5AEA" w:rsidP="001D4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AEA" w:rsidRPr="00497D95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AEA" w:rsidRPr="00497D95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AEA" w:rsidRPr="004E7364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BE5AEA" w:rsidRPr="004E7364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AEA" w:rsidRPr="004E7364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Круглые столы, тематич. дискус.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AEA" w:rsidRPr="004E7364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BE5AEA" w:rsidRPr="004E7364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AEA" w:rsidRPr="0005252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AEA" w:rsidRPr="0005252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AEA" w:rsidRPr="0005252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AEA" w:rsidRPr="0005252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5AEA" w:rsidRPr="00F6708D" w:rsidTr="00DD11B9">
        <w:trPr>
          <w:cantSplit/>
          <w:trHeight w:val="1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F6708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F6708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F6708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F6708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F6708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F6708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F6708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F6708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F6708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F6708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F6708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A" w:rsidRPr="00F6708D" w:rsidRDefault="00BE5AEA" w:rsidP="001D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D11B9" w:rsidRPr="0005252D" w:rsidTr="00DD11B9">
        <w:trPr>
          <w:cantSplit/>
          <w:trHeight w:val="3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9" w:rsidRPr="00762467" w:rsidRDefault="00DD11B9" w:rsidP="00DD11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vAlign w:val="center"/>
          </w:tcPr>
          <w:p w:rsidR="00DD11B9" w:rsidRPr="00DD11B9" w:rsidRDefault="00DD11B9" w:rsidP="00DD11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Интеллектуальная собственность как объект управления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B8195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312E88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762467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1B9" w:rsidRPr="00470393" w:rsidRDefault="00DD11B9" w:rsidP="00DD11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393">
              <w:rPr>
                <w:rFonts w:ascii="Times New Roman" w:hAnsi="Times New Roman"/>
                <w:sz w:val="20"/>
                <w:szCs w:val="20"/>
              </w:rPr>
              <w:t xml:space="preserve">Кафедра </w:t>
            </w:r>
            <w:r>
              <w:rPr>
                <w:rFonts w:ascii="Times New Roman" w:hAnsi="Times New Roman"/>
                <w:sz w:val="20"/>
                <w:szCs w:val="20"/>
              </w:rPr>
              <w:t>теоретической и прикладной экономики</w:t>
            </w:r>
          </w:p>
          <w:p w:rsidR="00DD11B9" w:rsidRPr="0005252D" w:rsidRDefault="00DD11B9" w:rsidP="00DD11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B9" w:rsidRPr="0005252D" w:rsidTr="00DD11B9">
        <w:trPr>
          <w:cantSplit/>
          <w:trHeight w:val="5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9" w:rsidRPr="00762467" w:rsidRDefault="00DD11B9" w:rsidP="00DD11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vAlign w:val="center"/>
          </w:tcPr>
          <w:p w:rsidR="00DD11B9" w:rsidRPr="00DD11B9" w:rsidRDefault="00DD11B9" w:rsidP="00DD11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Авторское право и смежные права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B8195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312E88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B9" w:rsidRPr="0005252D" w:rsidTr="00DD11B9">
        <w:trPr>
          <w:cantSplit/>
          <w:trHeight w:val="5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9" w:rsidRPr="00762467" w:rsidRDefault="00DD11B9" w:rsidP="00DD11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vAlign w:val="center"/>
          </w:tcPr>
          <w:p w:rsidR="00DD11B9" w:rsidRPr="00DD11B9" w:rsidRDefault="00DD11B9" w:rsidP="00DD11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D11B9">
              <w:rPr>
                <w:rFonts w:ascii="Times New Roman" w:hAnsi="Times New Roman"/>
                <w:bCs/>
                <w:color w:val="000000"/>
                <w:spacing w:val="3"/>
              </w:rPr>
              <w:t xml:space="preserve">Объекты права </w:t>
            </w:r>
            <w:r w:rsidRPr="00DD11B9">
              <w:rPr>
                <w:rFonts w:ascii="Times New Roman" w:hAnsi="Times New Roman"/>
              </w:rPr>
              <w:t>промышленной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B8195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312E88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B9" w:rsidRPr="0005252D" w:rsidTr="00DD11B9">
        <w:trPr>
          <w:cantSplit/>
          <w:trHeight w:val="4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9" w:rsidRPr="00762467" w:rsidRDefault="00DD11B9" w:rsidP="00DD11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vAlign w:val="center"/>
          </w:tcPr>
          <w:p w:rsidR="00DD11B9" w:rsidRPr="00312E88" w:rsidRDefault="00312E88" w:rsidP="00DD11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2E88">
              <w:rPr>
                <w:rFonts w:ascii="Times New Roman" w:hAnsi="Times New Roman"/>
                <w:sz w:val="24"/>
                <w:szCs w:val="24"/>
              </w:rPr>
              <w:t>Патентная информация и документация. Патентные исследования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B8195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312E88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B9" w:rsidRPr="0005252D" w:rsidTr="00DD11B9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9" w:rsidRPr="00762467" w:rsidRDefault="00312E88" w:rsidP="00DD11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vAlign w:val="center"/>
          </w:tcPr>
          <w:p w:rsidR="00DD11B9" w:rsidRPr="00DD11B9" w:rsidRDefault="00DD11B9" w:rsidP="00DD11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Введение объектов интеллектуальной собственности в гражданский оборот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B8195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312E88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B9" w:rsidRPr="0005252D" w:rsidTr="00DD11B9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312E88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  <w:vAlign w:val="center"/>
          </w:tcPr>
          <w:p w:rsidR="00DD11B9" w:rsidRPr="00DD11B9" w:rsidRDefault="00DD11B9" w:rsidP="00DD11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Коммерческое использование объектов интеллектуальной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B8195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312E88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B9" w:rsidRPr="0005252D" w:rsidTr="00DD11B9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312E88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  <w:vAlign w:val="center"/>
          </w:tcPr>
          <w:p w:rsidR="00DD11B9" w:rsidRPr="00DD11B9" w:rsidRDefault="00DD11B9" w:rsidP="00DD11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Защита прав авторов и правообладателей. Решение споров в области интеллектуальной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B8195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312E88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B9" w:rsidRPr="0005252D" w:rsidTr="00DD11B9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312E88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  <w:vAlign w:val="center"/>
          </w:tcPr>
          <w:p w:rsidR="00DD11B9" w:rsidRPr="00DD11B9" w:rsidRDefault="00DD11B9" w:rsidP="00DD11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Государственное управление интеллектуальной собственностью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B8195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312E88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05252D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1B9" w:rsidRPr="0005252D" w:rsidRDefault="00DD11B9" w:rsidP="00DD11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467" w:rsidRPr="00762467" w:rsidTr="00DD11B9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9" w:rsidRPr="00762467" w:rsidRDefault="00DD11B9" w:rsidP="001D4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Итого на</w:t>
            </w:r>
            <w:r w:rsidR="00762467" w:rsidRPr="007624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6246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2467" w:rsidRPr="00762467" w:rsidTr="00DD11B9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B9" w:rsidRPr="00762467" w:rsidRDefault="00DD11B9" w:rsidP="001D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5AEA" w:rsidRDefault="00BE5AEA" w:rsidP="00BE5AEA">
      <w:pPr>
        <w:tabs>
          <w:tab w:val="left" w:pos="3240"/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27D06" w:rsidRDefault="00827D06" w:rsidP="001D4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D06" w:rsidRDefault="00827D06" w:rsidP="001D4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D06" w:rsidRDefault="00827D06" w:rsidP="001D4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D06" w:rsidRDefault="00827D06" w:rsidP="001D4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D06" w:rsidRDefault="00827D06" w:rsidP="001D4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1B9" w:rsidRPr="00CB4258" w:rsidRDefault="00DD11B9" w:rsidP="001D4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258">
        <w:rPr>
          <w:rFonts w:ascii="Times New Roman" w:hAnsi="Times New Roman"/>
          <w:b/>
          <w:sz w:val="24"/>
          <w:szCs w:val="24"/>
        </w:rPr>
        <w:lastRenderedPageBreak/>
        <w:t xml:space="preserve">4. ВОПРОСЫ И ЗАДАНИЯ ДЛЯ САМОСТОЯТЕЛЬНОЙ РАБОТЫ СЛУШАТЕЛЕЙ </w:t>
      </w:r>
    </w:p>
    <w:p w:rsidR="00DD11B9" w:rsidRPr="00CB4258" w:rsidRDefault="00DD11B9" w:rsidP="001D4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258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CB4258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p w:rsidR="00DD11B9" w:rsidRPr="00EB15D5" w:rsidRDefault="00DD11B9" w:rsidP="00DD11B9">
      <w:pPr>
        <w:spacing w:after="0" w:line="240" w:lineRule="auto"/>
        <w:jc w:val="center"/>
        <w:rPr>
          <w:highlight w:val="yellow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100"/>
        <w:gridCol w:w="4423"/>
        <w:gridCol w:w="708"/>
        <w:gridCol w:w="851"/>
        <w:gridCol w:w="2239"/>
      </w:tblGrid>
      <w:tr w:rsidR="00DD11B9" w:rsidRPr="00DD11B9" w:rsidTr="00EA6DCD">
        <w:trPr>
          <w:trHeight w:val="1282"/>
        </w:trPr>
        <w:tc>
          <w:tcPr>
            <w:tcW w:w="453" w:type="dxa"/>
          </w:tcPr>
          <w:p w:rsidR="00DD11B9" w:rsidRPr="00DD11B9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D11B9" w:rsidRPr="00DD11B9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00" w:type="dxa"/>
          </w:tcPr>
          <w:p w:rsidR="00DD11B9" w:rsidRPr="00DD11B9" w:rsidRDefault="00B33CCA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CCA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B33CCA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4423" w:type="dxa"/>
          </w:tcPr>
          <w:p w:rsidR="00DD11B9" w:rsidRPr="00DD11B9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</w:tcPr>
          <w:p w:rsidR="00DD11B9" w:rsidRPr="00DD11B9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DD11B9" w:rsidRPr="00DD11B9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DD11B9" w:rsidRPr="00DD11B9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11B9" w:rsidRPr="00DD11B9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DD11B9" w:rsidRPr="00DD11B9" w:rsidRDefault="00DD11B9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2239" w:type="dxa"/>
          </w:tcPr>
          <w:p w:rsidR="00B33CCA" w:rsidRPr="00762467" w:rsidRDefault="00B33CCA" w:rsidP="00B33C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467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DD11B9" w:rsidRPr="00762467" w:rsidRDefault="00B33CCA" w:rsidP="00B33C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2467">
              <w:rPr>
                <w:rFonts w:ascii="Times New Roman" w:hAnsi="Times New Roman"/>
                <w:i/>
              </w:rPr>
              <w:t>(с указанием объемов для самостоятельного изучения по каждой теме, разделу учебной дисциплины, модуля</w:t>
            </w:r>
            <w:r w:rsidRPr="00762467">
              <w:rPr>
                <w:rFonts w:ascii="Times New Roman" w:hAnsi="Times New Roman"/>
                <w:color w:val="FF0000"/>
              </w:rPr>
              <w:t>)</w:t>
            </w:r>
          </w:p>
        </w:tc>
      </w:tr>
      <w:tr w:rsidR="00EA6DCD" w:rsidRPr="00DD11B9" w:rsidTr="00EA6DCD">
        <w:tc>
          <w:tcPr>
            <w:tcW w:w="453" w:type="dxa"/>
            <w:vAlign w:val="center"/>
          </w:tcPr>
          <w:p w:rsidR="00EA6DCD" w:rsidRPr="00DD11B9" w:rsidRDefault="00EA6DCD" w:rsidP="00DD1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00" w:type="dxa"/>
            <w:vAlign w:val="center"/>
          </w:tcPr>
          <w:p w:rsidR="00EA6DCD" w:rsidRPr="00DD11B9" w:rsidRDefault="00EA6DCD" w:rsidP="00DD11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Объекты права </w:t>
            </w: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промышленной собственности</w:t>
            </w:r>
          </w:p>
        </w:tc>
        <w:tc>
          <w:tcPr>
            <w:tcW w:w="4423" w:type="dxa"/>
          </w:tcPr>
          <w:p w:rsidR="00EA6DCD" w:rsidRPr="00DD11B9" w:rsidRDefault="00EA6DCD" w:rsidP="00DD11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Объекты промышленной собственности. Служебные объекты промышленной собственностью. Субъекты права промышленной собственности. Условия патентоспособности ОИС. Системы выдачи охранных документов. Составление и оформление заявок на ОИС</w:t>
            </w:r>
          </w:p>
        </w:tc>
        <w:tc>
          <w:tcPr>
            <w:tcW w:w="708" w:type="dxa"/>
            <w:vAlign w:val="center"/>
          </w:tcPr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A6DCD" w:rsidRPr="00DD11B9" w:rsidRDefault="00EA6DCD" w:rsidP="007624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4"/>
                <w:szCs w:val="24"/>
              </w:rPr>
              <w:t xml:space="preserve">Тестирование в онлайн режиме. </w:t>
            </w:r>
          </w:p>
        </w:tc>
        <w:tc>
          <w:tcPr>
            <w:tcW w:w="2239" w:type="dxa"/>
            <w:vAlign w:val="center"/>
          </w:tcPr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</w:rPr>
              <w:t>[1, 2, 4, 6]</w:t>
            </w:r>
          </w:p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DD11B9">
              <w:rPr>
                <w:rFonts w:ascii="Times New Roman" w:hAnsi="Times New Roman"/>
              </w:rPr>
              <w:t xml:space="preserve"> [3, 10, 12]</w:t>
            </w:r>
          </w:p>
        </w:tc>
      </w:tr>
      <w:tr w:rsidR="00EA6DCD" w:rsidRPr="00DD11B9" w:rsidTr="00EA6DCD">
        <w:tc>
          <w:tcPr>
            <w:tcW w:w="453" w:type="dxa"/>
            <w:vAlign w:val="center"/>
          </w:tcPr>
          <w:p w:rsidR="00EA6DCD" w:rsidRPr="00DD11B9" w:rsidRDefault="00EA6DCD" w:rsidP="000B7E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00" w:type="dxa"/>
            <w:vAlign w:val="center"/>
          </w:tcPr>
          <w:p w:rsidR="00EA6DCD" w:rsidRPr="00DD11B9" w:rsidRDefault="00EA6DCD" w:rsidP="000B7E08">
            <w:pPr>
              <w:spacing w:after="0" w:line="240" w:lineRule="auto"/>
              <w:ind w:right="-108" w:firstLine="33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Введение объектов интеллектуальной собственности в гражданский оборот</w:t>
            </w:r>
          </w:p>
          <w:p w:rsidR="00EA6DCD" w:rsidRPr="00DD11B9" w:rsidRDefault="00EA6DCD" w:rsidP="000B7E08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</w:tcPr>
          <w:p w:rsidR="00EA6DCD" w:rsidRPr="00DD11B9" w:rsidRDefault="00EA6DCD" w:rsidP="000B7E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Основные способы введения ОИС в гражданский оборот. Необходимые условия для ведения ОИС в гражданский оборот. Методы оценки стоимости ОИС. Постановка ОИС на бухгалтерский учет в качестве нематериальных активов. Налогообложение и экономический анализ объектов интеллектуальной собственности в составе нематериальных активов организации.</w:t>
            </w:r>
          </w:p>
        </w:tc>
        <w:tc>
          <w:tcPr>
            <w:tcW w:w="708" w:type="dxa"/>
            <w:vAlign w:val="center"/>
          </w:tcPr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EA6DCD" w:rsidRPr="00DD11B9" w:rsidRDefault="00EA6DCD" w:rsidP="00DD11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</w:t>
            </w:r>
            <w:r w:rsidRPr="00DD11B9">
              <w:rPr>
                <w:rFonts w:ascii="Times New Roman" w:hAnsi="Times New Roman"/>
              </w:rPr>
              <w:t>4, 5, 6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DD11B9">
              <w:rPr>
                <w:rFonts w:ascii="Times New Roman" w:hAnsi="Times New Roman"/>
                <w:lang w:val="en-US"/>
              </w:rPr>
              <w:t>[3</w:t>
            </w:r>
            <w:r w:rsidRPr="00DD11B9">
              <w:rPr>
                <w:rFonts w:ascii="Times New Roman" w:hAnsi="Times New Roman"/>
              </w:rPr>
              <w:t>,6,9, 10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EA6DCD" w:rsidRPr="00DD11B9" w:rsidTr="00EA6DCD">
        <w:tc>
          <w:tcPr>
            <w:tcW w:w="453" w:type="dxa"/>
            <w:vAlign w:val="center"/>
          </w:tcPr>
          <w:p w:rsidR="00EA6DCD" w:rsidRPr="00DD11B9" w:rsidRDefault="00EA6DCD" w:rsidP="00DD1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00" w:type="dxa"/>
            <w:vAlign w:val="center"/>
          </w:tcPr>
          <w:p w:rsidR="00EA6DCD" w:rsidRPr="00EA6DCD" w:rsidRDefault="00EA6DCD" w:rsidP="00DD11B9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EA6DCD">
              <w:rPr>
                <w:rFonts w:ascii="Times New Roman" w:hAnsi="Times New Roman"/>
                <w:b/>
              </w:rPr>
              <w:t>Коммерческое использование объектов интеллектуальной собственности</w:t>
            </w:r>
          </w:p>
        </w:tc>
        <w:tc>
          <w:tcPr>
            <w:tcW w:w="4423" w:type="dxa"/>
          </w:tcPr>
          <w:p w:rsidR="00EA6DCD" w:rsidRPr="00DD11B9" w:rsidRDefault="00EA6DCD" w:rsidP="00EA6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DCD">
              <w:rPr>
                <w:rFonts w:ascii="Times New Roman" w:hAnsi="Times New Roman"/>
                <w:sz w:val="20"/>
                <w:szCs w:val="20"/>
              </w:rPr>
              <w:t>Основные формы передачи прав на объекты интеллектуальной собственности.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DCD">
              <w:rPr>
                <w:rFonts w:ascii="Times New Roman" w:hAnsi="Times New Roman"/>
                <w:sz w:val="20"/>
                <w:szCs w:val="20"/>
              </w:rPr>
              <w:t>Классификация договоров о передаче прав на объекты интеллектуальной собственности, их структура и содержание.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DCD">
              <w:rPr>
                <w:rFonts w:ascii="Times New Roman" w:hAnsi="Times New Roman"/>
                <w:sz w:val="20"/>
                <w:szCs w:val="20"/>
              </w:rPr>
              <w:t>Организация работ по продаже лицензий. Договор уступки.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DCD">
              <w:rPr>
                <w:rFonts w:ascii="Times New Roman" w:hAnsi="Times New Roman"/>
                <w:sz w:val="20"/>
                <w:szCs w:val="20"/>
              </w:rPr>
              <w:t>Государственная регистрация договоров.</w:t>
            </w:r>
          </w:p>
        </w:tc>
        <w:tc>
          <w:tcPr>
            <w:tcW w:w="708" w:type="dxa"/>
            <w:vAlign w:val="center"/>
          </w:tcPr>
          <w:p w:rsidR="00EA6DCD" w:rsidRPr="00EA6DCD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EA6DCD" w:rsidRPr="00DD11B9" w:rsidRDefault="00EA6DCD" w:rsidP="00DD1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</w:t>
            </w:r>
            <w:r w:rsidRPr="00DD11B9">
              <w:rPr>
                <w:rFonts w:ascii="Times New Roman" w:hAnsi="Times New Roman"/>
              </w:rPr>
              <w:t>1, 4, 5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DD11B9">
              <w:rPr>
                <w:rFonts w:ascii="Times New Roman" w:hAnsi="Times New Roman"/>
                <w:lang w:val="en-US"/>
              </w:rPr>
              <w:t>[3</w:t>
            </w:r>
            <w:r w:rsidRPr="00DD11B9">
              <w:rPr>
                <w:rFonts w:ascii="Times New Roman" w:hAnsi="Times New Roman"/>
              </w:rPr>
              <w:t>,</w:t>
            </w:r>
            <w:r w:rsidRPr="00DD11B9">
              <w:rPr>
                <w:rFonts w:ascii="Times New Roman" w:hAnsi="Times New Roman"/>
                <w:lang w:val="en-US"/>
              </w:rPr>
              <w:t xml:space="preserve"> 7</w:t>
            </w:r>
            <w:r w:rsidRPr="00DD11B9">
              <w:rPr>
                <w:rFonts w:ascii="Times New Roman" w:hAnsi="Times New Roman"/>
              </w:rPr>
              <w:t>,8, 9, 10, 12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EA6DCD" w:rsidRPr="00DD11B9" w:rsidTr="00EA6DCD">
        <w:tc>
          <w:tcPr>
            <w:tcW w:w="453" w:type="dxa"/>
            <w:vAlign w:val="center"/>
          </w:tcPr>
          <w:p w:rsidR="00EA6DCD" w:rsidRPr="00DD11B9" w:rsidRDefault="00EA6DCD" w:rsidP="00DD1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00" w:type="dxa"/>
            <w:vAlign w:val="center"/>
          </w:tcPr>
          <w:p w:rsidR="00EA6DCD" w:rsidRPr="00DD11B9" w:rsidRDefault="00EA6DCD" w:rsidP="00DD11B9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Государственное управление интеллектуальной собственностью</w:t>
            </w:r>
          </w:p>
          <w:p w:rsidR="00EA6DCD" w:rsidRPr="00DD11B9" w:rsidRDefault="00EA6DCD" w:rsidP="00DD11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423" w:type="dxa"/>
          </w:tcPr>
          <w:p w:rsidR="00EA6DCD" w:rsidRPr="00DD11B9" w:rsidRDefault="00EA6DCD" w:rsidP="00DD11B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 xml:space="preserve">Система государственного управления интеллектуальной собственностью в Республике Беларусь. </w:t>
            </w:r>
          </w:p>
          <w:p w:rsidR="00EA6DCD" w:rsidRPr="00DD11B9" w:rsidRDefault="00EA6DCD" w:rsidP="00DD11B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Международное сотрудничество Республики Беларусь в области интеллектуальной собственности.</w:t>
            </w:r>
          </w:p>
          <w:p w:rsidR="00EA6DCD" w:rsidRPr="00DD11B9" w:rsidRDefault="00EA6DCD" w:rsidP="00DD11B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Государственное стимулирование организаций и предприятий, создающих и использующих ОИС. Стимулирование авторов и лиц, содействующих созданию и использованию ОИС, созданных в порядке выполнения служебного задания.</w:t>
            </w:r>
          </w:p>
          <w:p w:rsidR="00EA6DCD" w:rsidRPr="00DD11B9" w:rsidRDefault="00EA6DCD" w:rsidP="00DD11B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Рационализаторская деятельность на предприятиях и в организациях.</w:t>
            </w:r>
          </w:p>
        </w:tc>
        <w:tc>
          <w:tcPr>
            <w:tcW w:w="708" w:type="dxa"/>
            <w:vAlign w:val="center"/>
          </w:tcPr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EA6DCD" w:rsidRPr="00DD11B9" w:rsidRDefault="00EA6DCD" w:rsidP="00DD1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</w:t>
            </w:r>
            <w:r w:rsidRPr="00DD11B9">
              <w:rPr>
                <w:rFonts w:ascii="Times New Roman" w:hAnsi="Times New Roman"/>
              </w:rPr>
              <w:t>1, 4, 5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  <w:p w:rsidR="00EA6DCD" w:rsidRPr="00DD11B9" w:rsidRDefault="00EA6DCD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DD11B9">
              <w:rPr>
                <w:rFonts w:ascii="Times New Roman" w:hAnsi="Times New Roman"/>
                <w:lang w:val="en-US"/>
              </w:rPr>
              <w:t>[3</w:t>
            </w:r>
            <w:r w:rsidRPr="00DD11B9">
              <w:rPr>
                <w:rFonts w:ascii="Times New Roman" w:hAnsi="Times New Roman"/>
              </w:rPr>
              <w:t>,</w:t>
            </w:r>
            <w:r w:rsidRPr="00DD11B9">
              <w:rPr>
                <w:rFonts w:ascii="Times New Roman" w:hAnsi="Times New Roman"/>
                <w:lang w:val="en-US"/>
              </w:rPr>
              <w:t xml:space="preserve"> 7</w:t>
            </w:r>
            <w:r w:rsidRPr="00DD11B9">
              <w:rPr>
                <w:rFonts w:ascii="Times New Roman" w:hAnsi="Times New Roman"/>
              </w:rPr>
              <w:t>,8, 9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762467" w:rsidRPr="00762467" w:rsidTr="00EA6DCD">
        <w:tc>
          <w:tcPr>
            <w:tcW w:w="453" w:type="dxa"/>
          </w:tcPr>
          <w:p w:rsidR="00894087" w:rsidRPr="00762467" w:rsidRDefault="00894087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894087" w:rsidRPr="00762467" w:rsidRDefault="00894087" w:rsidP="00DD11B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4423" w:type="dxa"/>
          </w:tcPr>
          <w:p w:rsidR="00894087" w:rsidRPr="00762467" w:rsidRDefault="00894087" w:rsidP="00DD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94087" w:rsidRPr="00762467" w:rsidRDefault="00894087" w:rsidP="00DD1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</w:tcPr>
          <w:p w:rsidR="00894087" w:rsidRPr="00762467" w:rsidRDefault="00894087" w:rsidP="00DD1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894087" w:rsidRPr="00762467" w:rsidRDefault="00894087" w:rsidP="00DD1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11B9" w:rsidRPr="00DD11B9" w:rsidRDefault="00DD11B9" w:rsidP="00DD11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E5AEA" w:rsidRPr="00EB15D5" w:rsidRDefault="00DD11B9" w:rsidP="00B33CCA">
      <w:pPr>
        <w:spacing w:after="0" w:line="240" w:lineRule="auto"/>
        <w:jc w:val="center"/>
        <w:rPr>
          <w:b/>
          <w:highlight w:val="yellow"/>
        </w:rPr>
      </w:pPr>
      <w:r w:rsidRPr="00DD11B9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BE5AEA" w:rsidRPr="00CB4258" w:rsidTr="001D4F36">
        <w:tc>
          <w:tcPr>
            <w:tcW w:w="3293" w:type="dxa"/>
          </w:tcPr>
          <w:p w:rsidR="00BE5AEA" w:rsidRPr="00CB4258" w:rsidRDefault="00BE5AEA" w:rsidP="001D4F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42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BE5AEA" w:rsidRPr="00CB4258" w:rsidRDefault="00BE5AEA" w:rsidP="001D4F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258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BE5AEA" w:rsidRPr="00CB4258" w:rsidRDefault="00BE5AEA" w:rsidP="001D4F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258">
              <w:rPr>
                <w:rFonts w:ascii="Times New Roman" w:hAnsi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BE5AEA" w:rsidRPr="00CB4258" w:rsidRDefault="00BE5AEA" w:rsidP="001D4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BE5AEA" w:rsidRPr="00CB4258" w:rsidRDefault="00BE5AEA" w:rsidP="001D4F3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E5AEA" w:rsidRPr="00EB15D5" w:rsidRDefault="00BE5AEA" w:rsidP="00BE5AEA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highlight w:val="yellow"/>
          <w:lang w:val="en-US" w:eastAsia="en-US"/>
        </w:rPr>
      </w:pPr>
    </w:p>
    <w:p w:rsidR="00BE5AEA" w:rsidRPr="00CB4258" w:rsidRDefault="00BE5AEA" w:rsidP="00BE5AEA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CB4258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BE5AEA" w:rsidRPr="00CB4258" w:rsidRDefault="00BE5AEA" w:rsidP="00BE5AE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4258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CB4258">
        <w:rPr>
          <w:rFonts w:ascii="Times New Roman" w:hAnsi="Times New Roman"/>
          <w:b/>
          <w:sz w:val="24"/>
          <w:szCs w:val="24"/>
          <w:u w:val="single"/>
        </w:rPr>
        <w:t>«</w:t>
      </w:r>
      <w:r w:rsidR="00B33CCA" w:rsidRPr="00CB4258">
        <w:rPr>
          <w:rFonts w:ascii="Times New Roman" w:hAnsi="Times New Roman"/>
          <w:sz w:val="24"/>
          <w:szCs w:val="24"/>
          <w:u w:val="single"/>
        </w:rPr>
        <w:t>ОСНОВЫ УПРАВЛЕНИЯ ИНТЕЛЛЕКТУАЛЬНОЙ СОБСТВЕННОСТЬЮ</w:t>
      </w:r>
      <w:r w:rsidRPr="00CB425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BE5AEA" w:rsidRPr="00CB4258" w:rsidRDefault="00BE5AEA" w:rsidP="00BE5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258">
        <w:rPr>
          <w:rFonts w:ascii="Times New Roman" w:hAnsi="Times New Roman"/>
          <w:sz w:val="24"/>
          <w:szCs w:val="24"/>
          <w:lang w:eastAsia="en-US"/>
        </w:rPr>
        <w:t xml:space="preserve">для специальности переподготовки </w:t>
      </w:r>
      <w:r w:rsidRPr="00CB4258">
        <w:rPr>
          <w:rFonts w:ascii="Times New Roman" w:hAnsi="Times New Roman"/>
          <w:b/>
          <w:sz w:val="24"/>
          <w:szCs w:val="24"/>
          <w:u w:val="single"/>
        </w:rPr>
        <w:t>9-09-0114-10 Психологическое сопровождение педагогической деятельности</w:t>
      </w:r>
    </w:p>
    <w:p w:rsidR="00BE5AEA" w:rsidRPr="00EB15D5" w:rsidRDefault="00BE5AEA" w:rsidP="00BE5AEA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33CCA" w:rsidRPr="00B33CCA" w:rsidRDefault="00B33CCA" w:rsidP="00B33CCA">
      <w:pPr>
        <w:shd w:val="clear" w:color="auto" w:fill="FFFFFF"/>
        <w:spacing w:after="0" w:line="274" w:lineRule="exact"/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 xml:space="preserve">Вопросы к зачету  </w:t>
      </w:r>
    </w:p>
    <w:p w:rsidR="00B33CCA" w:rsidRPr="00B33CCA" w:rsidRDefault="00B33CCA" w:rsidP="00B33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Цели и задачи управления интеллектуальной собственностью. 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Место интеллектуальной собственности в развитии общества. 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Авторское право и смежные права, промышленная собственность, понятие и значение.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Характеристика объектов авторского права и смежных прав.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Субъекты авторского права и смежных прав.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Возникновение, реализация, защита авторских и смежных прав. Принципы и условия.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Управление имущественными правами авторов и обладателей смежных прав на коллективной основе.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Сущность и значение авторского договора.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Характеристика объектов промышленной собственности. 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Служебные объекты промышленной собственностью. 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Субъекты права промышленной собственности.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Системы выдачи охранных документов.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Патентоспособность объектов интеллектуальной собственности.</w:t>
      </w:r>
    </w:p>
    <w:p w:rsidR="00B33CCA" w:rsidRPr="00B33CCA" w:rsidRDefault="00B33CCA" w:rsidP="00B33CCA">
      <w:pPr>
        <w:numPr>
          <w:ilvl w:val="0"/>
          <w:numId w:val="4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Определение, видовой состав патентной документации и ее собственности. 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Структура официальных бюллетеней и описания изобретений к патентам. 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Электронные патентно-информационные ресурсы и базы данных.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Международные классификации объектов промышленной собственности.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Использование патентной информации. Патентно-информационное обеспечение.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Патентные исследования. 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Патентно-информационный поиск при проведении патентных исследований.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Способы введения объектов интеллектуальной собственности в гражданский оборот.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Условия для ведения объектов интеллектуальной собственности в гражданский оборот.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Методы оценки стоимости объектов интеллектуальной собственности.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Постановка объектов интеллектуальной собственности на бухгалтерский учет в качестве нематериальных активов.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Налогообложение и экономический анализ объектов интеллектуальной собственности.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Основные формы передачи прав на объекты интеллектуальной собственности.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Классификация договоров о передаче прав на объекты интеллектуальной собственности, их структура и содержание.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lastRenderedPageBreak/>
        <w:t xml:space="preserve">Виды лицензий. Организация работ по продаже лицензий. 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Виды договоров. Договор уступки. Лицензионный договор.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Государственная регистрация договоров.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Досудебное урегулирование споров по авторским вопросам охраноспособности в патентном органе.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Нарушения прав интеллектуальной собственности. 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Гражданско-правовые способы защиты прав авторов и правообладателей.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Ответственность за нарушение авторских, смежных и патентных прав.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Государственное управление интеллектуальной собственностью в Республике Беларусь. 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Патентное ведомство. Патентные службы. 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Патентные поверенные. Патентные пошлины.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Hlk26713717"/>
      <w:r w:rsidRPr="00B33CCA">
        <w:rPr>
          <w:rFonts w:ascii="Times New Roman" w:hAnsi="Times New Roman"/>
          <w:sz w:val="24"/>
          <w:szCs w:val="24"/>
        </w:rPr>
        <w:t>Зарубежное патентование. Специфика и условия.</w:t>
      </w:r>
      <w:bookmarkEnd w:id="0"/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Республика Беларусь в области интеллектуальной собственности, международное сотрудничество.</w:t>
      </w:r>
    </w:p>
    <w:p w:rsidR="00B33CCA" w:rsidRPr="00B33CCA" w:rsidRDefault="00B33CCA" w:rsidP="00B33CCA">
      <w:pPr>
        <w:numPr>
          <w:ilvl w:val="0"/>
          <w:numId w:val="4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Hlk26713598"/>
      <w:r w:rsidRPr="00B33CCA">
        <w:rPr>
          <w:rFonts w:ascii="Times New Roman" w:hAnsi="Times New Roman"/>
          <w:sz w:val="24"/>
          <w:szCs w:val="24"/>
        </w:rPr>
        <w:t xml:space="preserve">Государственное стимулирование организаций и предприятий, создающих и использующих объекты интеллектуальной собственности. </w:t>
      </w:r>
    </w:p>
    <w:bookmarkEnd w:id="1"/>
    <w:p w:rsidR="00B33CCA" w:rsidRPr="00B33CCA" w:rsidRDefault="00B33CCA" w:rsidP="00B33CC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33CCA" w:rsidRPr="00B33CCA" w:rsidRDefault="00B33CCA" w:rsidP="00B33CCA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859A2" w:rsidRPr="00EC6F23" w:rsidRDefault="00B859A2" w:rsidP="00B859A2">
      <w:pPr>
        <w:pStyle w:val="3"/>
        <w:ind w:left="4820" w:hanging="4820"/>
        <w:rPr>
          <w:sz w:val="24"/>
          <w:szCs w:val="24"/>
        </w:rPr>
      </w:pPr>
      <w:r w:rsidRPr="00EC6F23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к утверждению </w:t>
      </w:r>
      <w:r w:rsidRPr="00B859A2">
        <w:rPr>
          <w:sz w:val="24"/>
          <w:szCs w:val="24"/>
          <w:u w:val="single"/>
        </w:rPr>
        <w:t>секцией маркетинга и менеджмента кафедры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теоретической и прикладной экономики</w:t>
      </w:r>
    </w:p>
    <w:p w:rsidR="00B859A2" w:rsidRPr="00B33CCA" w:rsidRDefault="00B859A2" w:rsidP="00B859A2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33CCA">
        <w:rPr>
          <w:rFonts w:ascii="Times New Roman" w:hAnsi="Times New Roman"/>
          <w:sz w:val="20"/>
          <w:szCs w:val="20"/>
        </w:rPr>
        <w:t>(наименование кафедры)</w:t>
      </w:r>
    </w:p>
    <w:p w:rsidR="00B859A2" w:rsidRDefault="00B859A2" w:rsidP="00B859A2">
      <w:pPr>
        <w:pStyle w:val="a3"/>
        <w:tabs>
          <w:tab w:val="left" w:pos="2142"/>
        </w:tabs>
        <w:spacing w:after="0"/>
      </w:pPr>
    </w:p>
    <w:p w:rsidR="00B859A2" w:rsidRPr="007E7208" w:rsidRDefault="00B859A2" w:rsidP="00B859A2">
      <w:pPr>
        <w:pStyle w:val="a3"/>
        <w:tabs>
          <w:tab w:val="left" w:pos="2142"/>
        </w:tabs>
        <w:spacing w:after="0"/>
      </w:pPr>
      <w:r w:rsidRPr="00B859A2">
        <w:t>Протокол № 1 от «26» сентября 2023 г.</w:t>
      </w:r>
    </w:p>
    <w:p w:rsidR="00B33CCA" w:rsidRPr="00B33CCA" w:rsidRDefault="00B859A2" w:rsidP="00B859A2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33CCA">
        <w:rPr>
          <w:rFonts w:ascii="Times New Roman" w:hAnsi="Times New Roman"/>
          <w:sz w:val="20"/>
          <w:szCs w:val="20"/>
        </w:rPr>
        <w:t xml:space="preserve"> </w:t>
      </w:r>
    </w:p>
    <w:p w:rsidR="00B33CCA" w:rsidRPr="00B33CCA" w:rsidRDefault="00B33CCA" w:rsidP="00B33CCA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B33CCA" w:rsidRPr="00B33CCA" w:rsidRDefault="00B33CCA" w:rsidP="00B33CC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E5AEA" w:rsidRPr="00EB15D5" w:rsidRDefault="00BE5AEA" w:rsidP="00BE5AEA">
      <w:pPr>
        <w:pStyle w:val="a3"/>
        <w:spacing w:line="259" w:lineRule="auto"/>
        <w:rPr>
          <w:highlight w:val="yellow"/>
        </w:rPr>
      </w:pPr>
    </w:p>
    <w:p w:rsidR="00BE5AEA" w:rsidRPr="00EB15D5" w:rsidRDefault="00BE5AEA" w:rsidP="00BE5AEA">
      <w:pPr>
        <w:pStyle w:val="a3"/>
        <w:spacing w:line="259" w:lineRule="auto"/>
        <w:rPr>
          <w:highlight w:val="yellow"/>
        </w:rPr>
      </w:pPr>
    </w:p>
    <w:p w:rsidR="00BE5AEA" w:rsidRPr="00EB15D5" w:rsidRDefault="00BE5AEA" w:rsidP="00BE5AEA">
      <w:pPr>
        <w:pStyle w:val="a3"/>
        <w:spacing w:line="259" w:lineRule="auto"/>
        <w:rPr>
          <w:highlight w:val="yellow"/>
        </w:rPr>
      </w:pPr>
    </w:p>
    <w:p w:rsidR="00BE5AEA" w:rsidRPr="00EB15D5" w:rsidRDefault="00BE5AEA" w:rsidP="00BE5AEA">
      <w:pPr>
        <w:pStyle w:val="a3"/>
        <w:spacing w:line="259" w:lineRule="auto"/>
        <w:rPr>
          <w:highlight w:val="yellow"/>
        </w:rPr>
      </w:pPr>
    </w:p>
    <w:p w:rsidR="00BE5AEA" w:rsidRPr="00EB15D5" w:rsidRDefault="00BE5AEA" w:rsidP="00BE5AEA">
      <w:pPr>
        <w:pStyle w:val="a3"/>
        <w:spacing w:line="259" w:lineRule="auto"/>
        <w:rPr>
          <w:highlight w:val="yellow"/>
        </w:rPr>
      </w:pPr>
    </w:p>
    <w:p w:rsidR="00BE5AEA" w:rsidRPr="00EB15D5" w:rsidRDefault="00BE5AEA" w:rsidP="00BE5AEA">
      <w:pPr>
        <w:pStyle w:val="a3"/>
        <w:spacing w:line="259" w:lineRule="auto"/>
        <w:rPr>
          <w:highlight w:val="yellow"/>
        </w:rPr>
      </w:pPr>
    </w:p>
    <w:p w:rsidR="00BE5AEA" w:rsidRPr="00EB15D5" w:rsidRDefault="00BE5AEA" w:rsidP="00BE5AEA">
      <w:pPr>
        <w:pStyle w:val="a3"/>
        <w:spacing w:line="259" w:lineRule="auto"/>
        <w:rPr>
          <w:highlight w:val="yellow"/>
        </w:rPr>
      </w:pPr>
    </w:p>
    <w:p w:rsidR="00BE5AEA" w:rsidRPr="00EB15D5" w:rsidRDefault="00BE5AEA" w:rsidP="00BE5AEA">
      <w:pPr>
        <w:pStyle w:val="a3"/>
        <w:spacing w:line="259" w:lineRule="auto"/>
        <w:rPr>
          <w:highlight w:val="yellow"/>
        </w:rPr>
      </w:pPr>
    </w:p>
    <w:p w:rsidR="00BE5AEA" w:rsidRPr="00EB15D5" w:rsidRDefault="00BE5AEA" w:rsidP="00BE5AEA">
      <w:pPr>
        <w:pStyle w:val="a3"/>
        <w:spacing w:line="259" w:lineRule="auto"/>
        <w:rPr>
          <w:highlight w:val="yellow"/>
        </w:rPr>
      </w:pPr>
    </w:p>
    <w:p w:rsidR="00BE5AEA" w:rsidRPr="00EB15D5" w:rsidRDefault="00BE5AEA" w:rsidP="00BE5AEA">
      <w:pPr>
        <w:pStyle w:val="a3"/>
        <w:spacing w:line="259" w:lineRule="auto"/>
        <w:rPr>
          <w:highlight w:val="yellow"/>
        </w:rPr>
      </w:pPr>
    </w:p>
    <w:p w:rsidR="00BE5AEA" w:rsidRPr="00EB15D5" w:rsidRDefault="00BE5AEA" w:rsidP="00BE5AEA">
      <w:pPr>
        <w:pStyle w:val="a3"/>
        <w:spacing w:line="259" w:lineRule="auto"/>
        <w:rPr>
          <w:highlight w:val="yellow"/>
        </w:rPr>
      </w:pPr>
    </w:p>
    <w:p w:rsidR="00BE5AEA" w:rsidRDefault="00BE5AEA" w:rsidP="00BE5AEA">
      <w:pPr>
        <w:pStyle w:val="a3"/>
        <w:spacing w:line="259" w:lineRule="auto"/>
        <w:rPr>
          <w:highlight w:val="yellow"/>
        </w:rPr>
      </w:pPr>
    </w:p>
    <w:p w:rsidR="00827D06" w:rsidRDefault="00827D06" w:rsidP="00BE5AEA">
      <w:pPr>
        <w:pStyle w:val="a3"/>
        <w:spacing w:line="259" w:lineRule="auto"/>
        <w:rPr>
          <w:highlight w:val="yellow"/>
        </w:rPr>
      </w:pPr>
    </w:p>
    <w:p w:rsidR="00827D06" w:rsidRDefault="00827D06" w:rsidP="00BE5AEA">
      <w:pPr>
        <w:pStyle w:val="a3"/>
        <w:spacing w:line="259" w:lineRule="auto"/>
        <w:rPr>
          <w:highlight w:val="yellow"/>
        </w:rPr>
      </w:pPr>
    </w:p>
    <w:p w:rsidR="00827D06" w:rsidRPr="00EB15D5" w:rsidRDefault="00827D06" w:rsidP="00BE5AEA">
      <w:pPr>
        <w:pStyle w:val="a3"/>
        <w:spacing w:line="259" w:lineRule="auto"/>
        <w:rPr>
          <w:highlight w:val="yellow"/>
        </w:rPr>
      </w:pPr>
      <w:bookmarkStart w:id="2" w:name="_GoBack"/>
      <w:bookmarkEnd w:id="2"/>
    </w:p>
    <w:p w:rsidR="00BE5AEA" w:rsidRDefault="00BE5AEA" w:rsidP="00BE5AEA">
      <w:pPr>
        <w:pStyle w:val="a3"/>
        <w:spacing w:line="259" w:lineRule="auto"/>
        <w:rPr>
          <w:highlight w:val="yellow"/>
        </w:rPr>
      </w:pPr>
    </w:p>
    <w:p w:rsidR="00BE5AEA" w:rsidRPr="00762467" w:rsidRDefault="00BE5AEA" w:rsidP="00BE5AEA">
      <w:pPr>
        <w:pStyle w:val="a5"/>
        <w:ind w:left="360"/>
        <w:jc w:val="center"/>
        <w:rPr>
          <w:b/>
        </w:rPr>
      </w:pPr>
      <w:r w:rsidRPr="00762467">
        <w:rPr>
          <w:b/>
        </w:rPr>
        <w:lastRenderedPageBreak/>
        <w:t>6. ПЕРЕЧЕНЬ НЕОБХОДИМЫХ УЧЕБНЫХ ИЗДАНИЙ</w:t>
      </w:r>
    </w:p>
    <w:p w:rsidR="00BE5AEA" w:rsidRDefault="00BE5AEA" w:rsidP="00BE5AEA">
      <w:pPr>
        <w:pStyle w:val="a3"/>
        <w:spacing w:after="0"/>
        <w:jc w:val="center"/>
        <w:rPr>
          <w:highlight w:val="yellow"/>
        </w:rPr>
      </w:pPr>
    </w:p>
    <w:p w:rsidR="00B33CCA" w:rsidRPr="00B33CCA" w:rsidRDefault="00B33CCA" w:rsidP="00B33CC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3CCA">
        <w:rPr>
          <w:rFonts w:ascii="Times New Roman" w:hAnsi="Times New Roman"/>
          <w:b/>
          <w:i/>
          <w:sz w:val="24"/>
          <w:szCs w:val="24"/>
        </w:rPr>
        <w:t>Международные договоры</w:t>
      </w:r>
    </w:p>
    <w:p w:rsidR="00B33CCA" w:rsidRPr="00B33CCA" w:rsidRDefault="00B33CCA" w:rsidP="00B33CC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33CCA" w:rsidRPr="00B33CCA" w:rsidRDefault="00B33CCA" w:rsidP="00B33CCA">
      <w:pPr>
        <w:widowControl w:val="0"/>
        <w:numPr>
          <w:ilvl w:val="0"/>
          <w:numId w:val="4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Бернская конвенция об охране литературных и художественных произведений [Электронный ресурс] : [заключена в г. Берне 09 сентября 1886 г.] // КонсультантПлюс. Беларусь / ООО «ЮрСпектр», Нац. центр правовой информ. Респ.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 w:rsidR="00894087"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B33CCA" w:rsidRPr="00B33CCA" w:rsidRDefault="00B33CCA" w:rsidP="00B33CCA">
      <w:pPr>
        <w:widowControl w:val="0"/>
        <w:numPr>
          <w:ilvl w:val="0"/>
          <w:numId w:val="4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Парижская конвенция по охране промышленной собственности от 20 марта 1883 г. : вступила в силу для Республики Беларусь 25 декабря 1991 г. // КонсультантПлюс. Беларусь / ООО «ЮрСпектр», Нац. центр правовой информ. Респ.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 w:rsidR="00894087"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B33CCA" w:rsidRPr="00B33CCA" w:rsidRDefault="00B33CCA" w:rsidP="00B33CCA">
      <w:pPr>
        <w:widowControl w:val="0"/>
        <w:numPr>
          <w:ilvl w:val="0"/>
          <w:numId w:val="4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Мадридское соглашение Всемирной организации интеллектуальной собственности «О международной регистрации знаков» [Электронный ресурс] : [заключено в г. Мадриде 14 апреля 1891 г.] // КонсультантПлюс. Беларусь / ООО «ЮрСпектр», Нац. центр правовой информ. Респ.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 w:rsidR="00894087"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B33CCA" w:rsidRPr="00B33CCA" w:rsidRDefault="00B33CCA" w:rsidP="00B33CCA">
      <w:pPr>
        <w:widowControl w:val="0"/>
        <w:numPr>
          <w:ilvl w:val="0"/>
          <w:numId w:val="4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Договор Всемирной организации интеллектуальной собственности «О патентной кооперации» (вместе с «Инструкцией к РСТ») [Электронный ресурс] : [подписан в г. Вашингтоне 19 июня 1970 г.] // КонсультантПлюс. Беларусь / ООО «ЮрСпектр», Нац. центр правовой информ. Респ.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 w:rsidR="00894087"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B33CCA" w:rsidRPr="00B33CCA" w:rsidRDefault="00B33CCA" w:rsidP="00B33CC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33CCA" w:rsidRPr="00B33CCA" w:rsidRDefault="00B33CCA" w:rsidP="00B33CC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3CCA">
        <w:rPr>
          <w:rFonts w:ascii="Times New Roman" w:hAnsi="Times New Roman"/>
          <w:b/>
          <w:i/>
          <w:sz w:val="24"/>
          <w:szCs w:val="24"/>
        </w:rPr>
        <w:t>Национальное законодательство</w:t>
      </w:r>
    </w:p>
    <w:p w:rsidR="00B33CCA" w:rsidRPr="00B33CCA" w:rsidRDefault="00B33CCA" w:rsidP="00B33CC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33CCA" w:rsidRPr="00B33CCA" w:rsidRDefault="00B33CCA" w:rsidP="00B33CCA">
      <w:pPr>
        <w:widowControl w:val="0"/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Кодекс Республики Беларусь об административных правонарушениях : 21 апр. 2003 г. № 194-З : принят Палатой представителей 17 дек. 2002 г. : 21 одобр. Советом Респ. 2 апр. 2003 г. : в Кодекс с 17 июля 2019 г. изм. и доп. не вносились // КонсультантПлюс. Беларусь / ООО «ЮрСпектр», Нац. центр правовой информ. Респ. Беларусь. —</w:t>
      </w:r>
      <w:r w:rsidR="00115056">
        <w:rPr>
          <w:rFonts w:ascii="Times New Roman" w:hAnsi="Times New Roman"/>
          <w:sz w:val="24"/>
          <w:szCs w:val="24"/>
        </w:rPr>
        <w:t xml:space="preserve"> </w:t>
      </w:r>
      <w:r w:rsidRPr="00B33CCA">
        <w:rPr>
          <w:rFonts w:ascii="Times New Roman" w:hAnsi="Times New Roman"/>
          <w:sz w:val="24"/>
          <w:szCs w:val="24"/>
        </w:rPr>
        <w:t>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 w:rsidR="00894087"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>.</w:t>
      </w:r>
    </w:p>
    <w:p w:rsidR="00B33CCA" w:rsidRPr="00B33CCA" w:rsidRDefault="00B33CCA" w:rsidP="00B33CCA">
      <w:pPr>
        <w:widowControl w:val="0"/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Об авторском праве и смежных правах : Закон Респ. Белорусь от 17 мая 2011 г. № 262-З : в ред. от 15.07.2019 г. № 216-З // КонсультантПлюс. Беларусь / ООО «ЮрСпектр», Нац. центр правовой информ. Респ.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 w:rsidR="00894087"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>.</w:t>
      </w:r>
    </w:p>
    <w:p w:rsidR="00B33CCA" w:rsidRPr="00B33CCA" w:rsidRDefault="00B33CCA" w:rsidP="00B33CCA">
      <w:pPr>
        <w:widowControl w:val="0"/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О патентах на изобретения, полезные модели, промышленные образцы : Закон Респ. Бел. от 16 декабря 2002 г. № 160-З : в ред. от 18.12.2017 г. № 88-З // КонсультантПлюс. Беларусь / ООО «ЮрСпектр», Нац. центр правовой информ. Респ.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 w:rsidR="00894087"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B33CCA" w:rsidRPr="00B33CCA" w:rsidRDefault="00B33CCA" w:rsidP="00B33CCA">
      <w:pPr>
        <w:widowControl w:val="0"/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О географических указаниях : Закон Респ. Бел. от 17 июля 2002 г. № 127-З : в ред. от 09.07.2012 г. № 389-З // КонсультантПлюс. Беларусь / ООО «ЮрСпектр», Нац. центр правовой информ. Респ.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 w:rsidR="00894087"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B33CCA" w:rsidRPr="00B33CCA" w:rsidRDefault="00B33CCA" w:rsidP="00B33CCA">
      <w:pPr>
        <w:widowControl w:val="0"/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О товарных знаках и знаках обслуживания : Закон Респ. Бел. от 5 февраля 1993 г. № 2181-XII в ред. от 05.01.2016 г. № 352-З // КонсультантПлюс. Беларусь / ООО «ЮрСпектр», Нац. центр правовой информ. Респ.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 w:rsidR="00894087"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B33CCA" w:rsidRPr="00B33CCA" w:rsidRDefault="00B33CCA" w:rsidP="00B33CCA">
      <w:pPr>
        <w:widowControl w:val="0"/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О правовой охране топологий интегральных микросхем : Закон Респ. Бел. от 7 декабря 1998 г. № 214-З : в ред. от 18.12.2018 г. № 151-З // КонсультантПлюс. Беларусь / ООО «ЮрСпектр», Нац. центр правовой информ. Респ. Беларусь. — Минск, 2019.</w:t>
      </w:r>
    </w:p>
    <w:p w:rsidR="00B33CCA" w:rsidRPr="00EB15D5" w:rsidRDefault="00B33CCA" w:rsidP="00BE5AEA">
      <w:pPr>
        <w:pStyle w:val="a3"/>
        <w:spacing w:after="0"/>
        <w:jc w:val="center"/>
        <w:rPr>
          <w:highlight w:val="yellow"/>
        </w:rPr>
      </w:pPr>
    </w:p>
    <w:p w:rsidR="00ED026B" w:rsidRPr="00B33CCA" w:rsidRDefault="00BE5AEA" w:rsidP="00BE5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>Основные учебные издания</w:t>
      </w:r>
    </w:p>
    <w:p w:rsidR="00894087" w:rsidRDefault="00894087" w:rsidP="008940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940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B33CCA" w:rsidRPr="00894087">
        <w:rPr>
          <w:rFonts w:ascii="Times New Roman" w:hAnsi="Times New Roman"/>
          <w:i/>
          <w:sz w:val="24"/>
          <w:szCs w:val="24"/>
        </w:rPr>
        <w:t>Гончарова, Е. П.</w:t>
      </w:r>
      <w:r w:rsidR="00B33CCA" w:rsidRPr="00894087">
        <w:rPr>
          <w:rFonts w:ascii="Times New Roman" w:hAnsi="Times New Roman"/>
          <w:sz w:val="24"/>
          <w:szCs w:val="24"/>
        </w:rPr>
        <w:t xml:space="preserve"> Основы управления интеллектуальной собственностью: пособие для студентов инженерно-педагогических специальностей / Е. П. Гончарова; Министерство образования Республики Беларусь, Белорусский национальный технический университет, Кафедра «Профессиональное обучение и педагогика». — Минск: БНТУ, 2019. — 63 c.</w:t>
      </w:r>
      <w:r w:rsidRPr="00894087">
        <w:rPr>
          <w:rFonts w:ascii="Times New Roman" w:hAnsi="Times New Roman"/>
          <w:sz w:val="24"/>
          <w:szCs w:val="24"/>
        </w:rPr>
        <w:t xml:space="preserve"> </w:t>
      </w:r>
    </w:p>
    <w:p w:rsidR="00B33CCA" w:rsidRPr="00894087" w:rsidRDefault="00B33CCA" w:rsidP="00ED026B">
      <w:pPr>
        <w:pStyle w:val="a5"/>
        <w:widowControl w:val="0"/>
        <w:numPr>
          <w:ilvl w:val="0"/>
          <w:numId w:val="47"/>
        </w:numPr>
        <w:tabs>
          <w:tab w:val="left" w:pos="0"/>
        </w:tabs>
        <w:ind w:left="0" w:firstLine="360"/>
        <w:jc w:val="both"/>
      </w:pPr>
      <w:r w:rsidRPr="00894087">
        <w:rPr>
          <w:i/>
        </w:rPr>
        <w:t>Ландо, Д.Д.</w:t>
      </w:r>
      <w:r w:rsidRPr="00894087">
        <w:t xml:space="preserve"> Международная охрана интеллектуальной собственности / Д.Д. Ландо </w:t>
      </w:r>
      <w:r w:rsidRPr="00894087">
        <w:lastRenderedPageBreak/>
        <w:t xml:space="preserve">// Международное частное право : учеб. пособие / В.П. Мороз [и др.] ; 12 под ред. В.П. Мороза. – Минск :Адукацыя i выхаванне, 2019. </w:t>
      </w:r>
      <w:r w:rsidR="00ED026B" w:rsidRPr="00944D46">
        <w:t>—</w:t>
      </w:r>
      <w:r w:rsidRPr="00894087">
        <w:t xml:space="preserve"> Гл. 13. </w:t>
      </w:r>
      <w:r w:rsidR="00ED026B" w:rsidRPr="00944D46">
        <w:t>—</w:t>
      </w:r>
      <w:r w:rsidRPr="00894087">
        <w:t xml:space="preserve"> С. 361–391.</w:t>
      </w:r>
    </w:p>
    <w:p w:rsidR="00894087" w:rsidRPr="00894087" w:rsidRDefault="00894087" w:rsidP="00ED026B">
      <w:pPr>
        <w:pStyle w:val="a5"/>
        <w:numPr>
          <w:ilvl w:val="0"/>
          <w:numId w:val="47"/>
        </w:numPr>
        <w:ind w:left="0" w:firstLine="360"/>
        <w:jc w:val="both"/>
      </w:pPr>
      <w:r w:rsidRPr="00894087">
        <w:rPr>
          <w:shd w:val="clear" w:color="auto" w:fill="FFFFFF"/>
        </w:rPr>
        <w:t>*</w:t>
      </w:r>
      <w:hyperlink r:id="rId8" w:history="1">
        <w:r w:rsidRPr="00894087">
          <w:rPr>
            <w:rStyle w:val="af3"/>
            <w:bCs/>
            <w:i/>
            <w:color w:val="auto"/>
            <w:u w:val="none"/>
            <w:shd w:val="clear" w:color="auto" w:fill="FFFFFF"/>
          </w:rPr>
          <w:t>Мацукевич, В. В.</w:t>
        </w:r>
      </w:hyperlink>
      <w:r w:rsidRPr="00894087">
        <w:rPr>
          <w:bCs/>
          <w:shd w:val="clear" w:color="auto" w:fill="FFFFFF"/>
        </w:rPr>
        <w:t>Основы</w:t>
      </w:r>
      <w:r w:rsidR="00ED026B">
        <w:rPr>
          <w:bCs/>
          <w:shd w:val="clear" w:color="auto" w:fill="FFFFFF"/>
        </w:rPr>
        <w:t xml:space="preserve"> </w:t>
      </w:r>
      <w:r w:rsidRPr="00894087">
        <w:rPr>
          <w:bCs/>
          <w:shd w:val="clear" w:color="auto" w:fill="FFFFFF"/>
        </w:rPr>
        <w:t>управления</w:t>
      </w:r>
      <w:r w:rsidR="00ED026B">
        <w:rPr>
          <w:bCs/>
          <w:shd w:val="clear" w:color="auto" w:fill="FFFFFF"/>
        </w:rPr>
        <w:t xml:space="preserve"> </w:t>
      </w:r>
      <w:r w:rsidRPr="00894087">
        <w:rPr>
          <w:bCs/>
          <w:shd w:val="clear" w:color="auto" w:fill="FFFFFF"/>
        </w:rPr>
        <w:t>интеллектуальной</w:t>
      </w:r>
      <w:r w:rsidR="00ED026B">
        <w:rPr>
          <w:bCs/>
          <w:shd w:val="clear" w:color="auto" w:fill="FFFFFF"/>
        </w:rPr>
        <w:t xml:space="preserve"> </w:t>
      </w:r>
      <w:r w:rsidRPr="00894087">
        <w:rPr>
          <w:bCs/>
          <w:shd w:val="clear" w:color="auto" w:fill="FFFFFF"/>
        </w:rPr>
        <w:t>собственностью</w:t>
      </w:r>
      <w:r w:rsidRPr="00894087">
        <w:rPr>
          <w:shd w:val="clear" w:color="auto" w:fill="FFFFFF"/>
        </w:rPr>
        <w:t xml:space="preserve"> : учебно-методический комплекс / В. В. Мацукевич, Л. П. Матюшков. </w:t>
      </w:r>
      <w:r w:rsidR="00ED026B" w:rsidRPr="00944D46">
        <w:t>—</w:t>
      </w:r>
      <w:r w:rsidRPr="00894087">
        <w:rPr>
          <w:shd w:val="clear" w:color="auto" w:fill="FFFFFF"/>
        </w:rPr>
        <w:t xml:space="preserve"> 2-е изд., испр. </w:t>
      </w:r>
      <w:r w:rsidR="00ED026B" w:rsidRPr="00944D46">
        <w:t>—</w:t>
      </w:r>
      <w:r w:rsidRPr="00894087">
        <w:rPr>
          <w:shd w:val="clear" w:color="auto" w:fill="FFFFFF"/>
        </w:rPr>
        <w:t xml:space="preserve"> Минск :Вышэйшая школа, </w:t>
      </w:r>
      <w:r w:rsidR="00ED026B">
        <w:rPr>
          <w:shd w:val="clear" w:color="auto" w:fill="FFFFFF"/>
        </w:rPr>
        <w:t>2013</w:t>
      </w:r>
      <w:r w:rsidRPr="00894087">
        <w:rPr>
          <w:shd w:val="clear" w:color="auto" w:fill="FFFFFF"/>
        </w:rPr>
        <w:t xml:space="preserve">. </w:t>
      </w:r>
      <w:r w:rsidR="00ED026B" w:rsidRPr="00944D46">
        <w:t>—</w:t>
      </w:r>
      <w:r w:rsidRPr="00894087">
        <w:rPr>
          <w:shd w:val="clear" w:color="auto" w:fill="FFFFFF"/>
        </w:rPr>
        <w:t xml:space="preserve"> 224 с.</w:t>
      </w:r>
    </w:p>
    <w:p w:rsidR="00B33CCA" w:rsidRPr="00944D46" w:rsidRDefault="00B33CCA" w:rsidP="00ED026B">
      <w:pPr>
        <w:pStyle w:val="a5"/>
        <w:widowControl w:val="0"/>
        <w:numPr>
          <w:ilvl w:val="0"/>
          <w:numId w:val="47"/>
        </w:numPr>
        <w:tabs>
          <w:tab w:val="left" w:pos="709"/>
        </w:tabs>
        <w:ind w:left="0" w:firstLine="360"/>
        <w:jc w:val="both"/>
      </w:pPr>
      <w:r w:rsidRPr="00764DBD">
        <w:rPr>
          <w:i/>
        </w:rPr>
        <w:t>Малышева, М. Ф.</w:t>
      </w:r>
      <w:r w:rsidRPr="00944D46">
        <w:t xml:space="preserve"> Право интеллектуальной собственности: учебное пособие для студентов высших учебных заведений, обучающихся по направлению подготовки «Менеджмент» (квалификация (степень) «бакалавр») / М. Ф. Малышева, И. А. Стр</w:t>
      </w:r>
      <w:r>
        <w:t>ельникова. — Москва: Кнорус, 20</w:t>
      </w:r>
      <w:r w:rsidRPr="00764DBD">
        <w:t>20</w:t>
      </w:r>
      <w:r w:rsidRPr="00944D46">
        <w:t>. — 252 с.</w:t>
      </w:r>
    </w:p>
    <w:p w:rsidR="00B33CCA" w:rsidRPr="00944D46" w:rsidRDefault="00B33CCA" w:rsidP="00ED026B">
      <w:pPr>
        <w:pStyle w:val="a5"/>
        <w:widowControl w:val="0"/>
        <w:numPr>
          <w:ilvl w:val="0"/>
          <w:numId w:val="47"/>
        </w:numPr>
        <w:tabs>
          <w:tab w:val="left" w:pos="709"/>
        </w:tabs>
        <w:ind w:left="0" w:firstLine="360"/>
        <w:jc w:val="both"/>
      </w:pPr>
      <w:r w:rsidRPr="00764DBD">
        <w:rPr>
          <w:i/>
        </w:rPr>
        <w:t>Нечепуренко, Ю. В.</w:t>
      </w:r>
      <w:r w:rsidRPr="00944D46">
        <w:t xml:space="preserve"> Управление интеллектуальной собственностью: (краткий курс): пособие для магистрантов учреждений высшего образования, обучающихся по специальности 1-26 81 02 «Инновационный менеджмент» / Ю. В. Нечепуренко; Белорусский государственный университет. — Минск: БГУ, 201</w:t>
      </w:r>
      <w:r w:rsidRPr="00764DBD">
        <w:t>8</w:t>
      </w:r>
      <w:r w:rsidRPr="00944D46">
        <w:t>. — 182 с.</w:t>
      </w:r>
    </w:p>
    <w:p w:rsidR="00B33CCA" w:rsidRPr="00764DBD" w:rsidRDefault="00B33CCA" w:rsidP="00ED026B">
      <w:pPr>
        <w:pStyle w:val="a5"/>
        <w:widowControl w:val="0"/>
        <w:numPr>
          <w:ilvl w:val="0"/>
          <w:numId w:val="47"/>
        </w:numPr>
        <w:tabs>
          <w:tab w:val="left" w:pos="709"/>
        </w:tabs>
        <w:ind w:left="0" w:firstLine="360"/>
        <w:jc w:val="both"/>
      </w:pPr>
      <w:r w:rsidRPr="00764DBD">
        <w:rPr>
          <w:i/>
        </w:rPr>
        <w:t>Станишевская, Л. П.</w:t>
      </w:r>
      <w:r w:rsidRPr="00944D46">
        <w:t xml:space="preserve"> Основы управления интеллектуальной собственностью: учебно-методическое пособие / Л. П. Станишевская; Министерство образования Республики Беларусь, Белорусский государственный экономический университет. — Минск: БГЭУ, 20</w:t>
      </w:r>
      <w:r w:rsidRPr="00764DBD">
        <w:t>20</w:t>
      </w:r>
      <w:r w:rsidRPr="00944D46">
        <w:t>. — 137 с.</w:t>
      </w:r>
    </w:p>
    <w:p w:rsidR="00B33CCA" w:rsidRDefault="00B33CCA" w:rsidP="00BE5A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BE5AEA" w:rsidRPr="00EB15D5" w:rsidRDefault="00BE5AEA" w:rsidP="00762467">
      <w:pPr>
        <w:spacing w:after="0" w:line="240" w:lineRule="auto"/>
        <w:jc w:val="center"/>
        <w:rPr>
          <w:b/>
          <w:bCs/>
          <w:highlight w:val="yellow"/>
        </w:rPr>
      </w:pPr>
      <w:r w:rsidRPr="00B33CCA">
        <w:rPr>
          <w:rFonts w:ascii="Times New Roman" w:hAnsi="Times New Roman"/>
          <w:b/>
          <w:bCs/>
          <w:sz w:val="24"/>
          <w:szCs w:val="24"/>
        </w:rPr>
        <w:t xml:space="preserve">Дополнительные </w:t>
      </w:r>
      <w:r w:rsidRPr="00B33CCA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B33CCA" w:rsidRPr="00944D46" w:rsidRDefault="00B33CCA" w:rsidP="00B33CCA">
      <w:pPr>
        <w:pStyle w:val="a5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Глуховская, Г.И.</w:t>
      </w:r>
      <w:r w:rsidRPr="00944D46">
        <w:t xml:space="preserve"> Основания для выплаты вознаграждения за использование изобретения, созданного работником в связи с выполнением служебных обязанностей / Г.И. Глуховская [Электронный ресурс] // 14 КонсультантПлюс. Беларусь/ ООО «ЮрСпектр», Нац. центр правовой информ. Респ. Беларусь. — Минск, 2019. </w:t>
      </w:r>
    </w:p>
    <w:p w:rsidR="00B33CCA" w:rsidRPr="00944D46" w:rsidRDefault="00B33CCA" w:rsidP="00B33CCA">
      <w:pPr>
        <w:pStyle w:val="a5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Гончарова, Е.П.</w:t>
      </w:r>
      <w:r w:rsidRPr="00944D46">
        <w:t xml:space="preserve"> Основы управления интеллектуальной собственностью : учебно-методическое пособие / Е.П. Гончарова. —</w:t>
      </w:r>
      <w:r w:rsidR="00ED026B">
        <w:t xml:space="preserve"> </w:t>
      </w:r>
      <w:r w:rsidRPr="00944D46">
        <w:t>Минск: БНТУ, 201</w:t>
      </w:r>
      <w:r w:rsidR="00ED026B">
        <w:t>8</w:t>
      </w:r>
      <w:r w:rsidRPr="00944D46">
        <w:t xml:space="preserve">. —74 с. </w:t>
      </w:r>
    </w:p>
    <w:p w:rsidR="00B33CCA" w:rsidRPr="00944D46" w:rsidRDefault="00B33CCA" w:rsidP="00B33CCA">
      <w:pPr>
        <w:pStyle w:val="a5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Жарова, А.К.</w:t>
      </w:r>
      <w:r w:rsidRPr="00944D46">
        <w:t xml:space="preserve"> Защита интеллектуальной собственности : учебник для бакалавриата и магистратуры. / А.К. Жарова, С.В. Мальцева ; под общ. ред. С.В. Мальцевой. —3-е изд., пер. и доп. — М. : Изд-во Юрайт, 2018. —304 с.</w:t>
      </w:r>
    </w:p>
    <w:p w:rsidR="00B33CCA" w:rsidRPr="00944D46" w:rsidRDefault="00B33CCA" w:rsidP="00B33CCA">
      <w:pPr>
        <w:pStyle w:val="a5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 xml:space="preserve">Зимнева, С.В. </w:t>
      </w:r>
      <w:r w:rsidRPr="00944D46">
        <w:t>Использование объектов интеллектуальной собственности в гражданском обороте : учебное пособие для бакалавриата и магистратуры / С.В. Зимнева, Д.А. Кириллов. — М. : Изд-во Юрайт, 2018. —</w:t>
      </w:r>
      <w:r w:rsidR="00ED026B">
        <w:t xml:space="preserve"> </w:t>
      </w:r>
      <w:r w:rsidRPr="00944D46">
        <w:t>283 с.</w:t>
      </w:r>
    </w:p>
    <w:p w:rsidR="00B33CCA" w:rsidRDefault="00B33CCA" w:rsidP="00ED026B">
      <w:pPr>
        <w:pStyle w:val="a5"/>
        <w:widowControl w:val="0"/>
        <w:numPr>
          <w:ilvl w:val="0"/>
          <w:numId w:val="46"/>
        </w:numPr>
        <w:tabs>
          <w:tab w:val="left" w:pos="900"/>
          <w:tab w:val="left" w:pos="993"/>
        </w:tabs>
        <w:ind w:left="0" w:firstLine="567"/>
        <w:jc w:val="both"/>
      </w:pPr>
      <w:r w:rsidRPr="00944D46">
        <w:rPr>
          <w:i/>
        </w:rPr>
        <w:t>Калятин, В.О.</w:t>
      </w:r>
      <w:r w:rsidRPr="00944D46">
        <w:t xml:space="preserve"> Право интеллектуальной собственности. Правовое регулирование баз данных : учебное пособие для бакалавриата и магистратуры / В.О. Калятин. — М. : Изд-во Юрайт, 2018. —186 с.</w:t>
      </w:r>
    </w:p>
    <w:p w:rsidR="00ED026B" w:rsidRPr="00ED026B" w:rsidRDefault="00ED026B" w:rsidP="00ED026B">
      <w:pPr>
        <w:pStyle w:val="a5"/>
        <w:numPr>
          <w:ilvl w:val="0"/>
          <w:numId w:val="46"/>
        </w:numPr>
        <w:tabs>
          <w:tab w:val="left" w:pos="900"/>
        </w:tabs>
        <w:ind w:left="0" w:firstLine="567"/>
        <w:jc w:val="both"/>
        <w:rPr>
          <w:shd w:val="clear" w:color="auto" w:fill="FFFFFF"/>
        </w:rPr>
      </w:pPr>
      <w:r w:rsidRPr="00ED026B">
        <w:rPr>
          <w:shd w:val="clear" w:color="auto" w:fill="FFFFFF"/>
        </w:rPr>
        <w:t>*</w:t>
      </w:r>
      <w:hyperlink r:id="rId9" w:history="1">
        <w:r w:rsidRPr="00ED026B">
          <w:rPr>
            <w:rStyle w:val="af3"/>
            <w:bCs/>
            <w:i/>
            <w:color w:val="auto"/>
            <w:u w:val="none"/>
            <w:shd w:val="clear" w:color="auto" w:fill="FFFFFF"/>
          </w:rPr>
          <w:t>Кудашов, В. И.</w:t>
        </w:r>
      </w:hyperlink>
      <w:r w:rsidRPr="00ED026B">
        <w:rPr>
          <w:bCs/>
          <w:shd w:val="clear" w:color="auto" w:fill="FFFFFF"/>
        </w:rPr>
        <w:t xml:space="preserve"> Основы управления интеллектуальной собственностью</w:t>
      </w:r>
      <w:r w:rsidRPr="00ED026B">
        <w:rPr>
          <w:shd w:val="clear" w:color="auto" w:fill="FFFFFF"/>
        </w:rPr>
        <w:t xml:space="preserve"> : учебник / В. И. Кудашов. - Минск : ИВЦ Минфина, 2013. </w:t>
      </w:r>
      <w:r w:rsidRPr="00944D46">
        <w:t>—</w:t>
      </w:r>
      <w:r w:rsidRPr="00ED026B">
        <w:rPr>
          <w:shd w:val="clear" w:color="auto" w:fill="FFFFFF"/>
        </w:rPr>
        <w:t xml:space="preserve"> 407 с</w:t>
      </w:r>
      <w:r>
        <w:rPr>
          <w:shd w:val="clear" w:color="auto" w:fill="FFFFFF"/>
        </w:rPr>
        <w:t>.</w:t>
      </w:r>
    </w:p>
    <w:p w:rsidR="00ED026B" w:rsidRPr="00ED026B" w:rsidRDefault="00ED026B" w:rsidP="00ED026B">
      <w:pPr>
        <w:pStyle w:val="a5"/>
        <w:numPr>
          <w:ilvl w:val="0"/>
          <w:numId w:val="46"/>
        </w:numPr>
        <w:shd w:val="clear" w:color="auto" w:fill="FFFFFF"/>
        <w:tabs>
          <w:tab w:val="left" w:pos="900"/>
        </w:tabs>
        <w:ind w:left="0" w:firstLine="567"/>
        <w:jc w:val="both"/>
        <w:rPr>
          <w:shd w:val="clear" w:color="auto" w:fill="FFFFFF"/>
        </w:rPr>
      </w:pPr>
      <w:r w:rsidRPr="00ED026B">
        <w:rPr>
          <w:shd w:val="clear" w:color="auto" w:fill="FFFFFF"/>
        </w:rPr>
        <w:t xml:space="preserve"> *</w:t>
      </w:r>
      <w:hyperlink r:id="rId10" w:history="1">
        <w:r w:rsidRPr="00ED026B">
          <w:rPr>
            <w:rStyle w:val="af3"/>
            <w:bCs/>
            <w:i/>
            <w:color w:val="auto"/>
            <w:u w:val="none"/>
            <w:shd w:val="clear" w:color="auto" w:fill="FFFFFF"/>
          </w:rPr>
          <w:t>Кудашов, В. И</w:t>
        </w:r>
        <w:r w:rsidRPr="00ED026B">
          <w:rPr>
            <w:rStyle w:val="af3"/>
            <w:bCs/>
            <w:color w:val="auto"/>
            <w:u w:val="none"/>
            <w:shd w:val="clear" w:color="auto" w:fill="FFFFFF"/>
          </w:rPr>
          <w:t>.</w:t>
        </w:r>
      </w:hyperlink>
      <w:r w:rsidRPr="00ED026B">
        <w:rPr>
          <w:shd w:val="clear" w:color="auto" w:fill="FFFFFF"/>
        </w:rPr>
        <w:t>  Управление интеллектуальной собственностью : учебное пособие для студентов вузов / В. И. </w:t>
      </w:r>
      <w:r w:rsidRPr="00ED026B">
        <w:rPr>
          <w:bCs/>
          <w:shd w:val="clear" w:color="auto" w:fill="FFFFFF"/>
        </w:rPr>
        <w:t>Кудашов</w:t>
      </w:r>
      <w:r w:rsidRPr="00ED026B">
        <w:rPr>
          <w:shd w:val="clear" w:color="auto" w:fill="FFFFFF"/>
        </w:rPr>
        <w:t xml:space="preserve">. </w:t>
      </w:r>
      <w:r w:rsidRPr="00944D46">
        <w:t>—</w:t>
      </w:r>
      <w:r w:rsidRPr="00ED026B">
        <w:rPr>
          <w:shd w:val="clear" w:color="auto" w:fill="FFFFFF"/>
        </w:rPr>
        <w:t xml:space="preserve"> Минск : ИВЦ Минфина, 20</w:t>
      </w:r>
      <w:r>
        <w:rPr>
          <w:shd w:val="clear" w:color="auto" w:fill="FFFFFF"/>
        </w:rPr>
        <w:t>1</w:t>
      </w:r>
      <w:r w:rsidRPr="00ED026B">
        <w:rPr>
          <w:shd w:val="clear" w:color="auto" w:fill="FFFFFF"/>
        </w:rPr>
        <w:t xml:space="preserve">7. </w:t>
      </w:r>
      <w:r w:rsidRPr="00944D46">
        <w:t>—</w:t>
      </w:r>
      <w:r>
        <w:t xml:space="preserve"> </w:t>
      </w:r>
      <w:r w:rsidRPr="00ED026B">
        <w:rPr>
          <w:shd w:val="clear" w:color="auto" w:fill="FFFFFF"/>
        </w:rPr>
        <w:t>359 с.</w:t>
      </w:r>
    </w:p>
    <w:p w:rsidR="00B33CCA" w:rsidRPr="00944D46" w:rsidRDefault="00B33CCA" w:rsidP="00ED026B">
      <w:pPr>
        <w:pStyle w:val="a5"/>
        <w:widowControl w:val="0"/>
        <w:numPr>
          <w:ilvl w:val="0"/>
          <w:numId w:val="46"/>
        </w:numPr>
        <w:tabs>
          <w:tab w:val="left" w:pos="900"/>
          <w:tab w:val="left" w:pos="993"/>
        </w:tabs>
        <w:ind w:left="0" w:firstLine="567"/>
        <w:jc w:val="both"/>
      </w:pPr>
      <w:r w:rsidRPr="00944D46">
        <w:rPr>
          <w:i/>
        </w:rPr>
        <w:t xml:space="preserve">Королёва, С.В. </w:t>
      </w:r>
      <w:r w:rsidRPr="00944D46">
        <w:t>Товарный знак. Теория и практика / С.В. Королёва, В.А. Емельянова, Г.В. Вашук, Т.В. Вашук, Д.Д. Ландо, В. В. Шипица. — Минск :Колорград, 2018. —252 с.</w:t>
      </w:r>
    </w:p>
    <w:p w:rsidR="00B33CCA" w:rsidRPr="00944D46" w:rsidRDefault="00B33CCA" w:rsidP="00B33CCA">
      <w:pPr>
        <w:pStyle w:val="a5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 xml:space="preserve">Крупко, С.И. </w:t>
      </w:r>
      <w:r w:rsidRPr="00944D46">
        <w:t>Деликтные обязательства в сфере интеллектуальной собственности в международном частном праве / С. И. Круп</w:t>
      </w:r>
      <w:r w:rsidR="00ED026B">
        <w:t>ко. — М. : Статут, 2019</w:t>
      </w:r>
      <w:r w:rsidRPr="00944D46">
        <w:t>. —279 с.</w:t>
      </w:r>
    </w:p>
    <w:p w:rsidR="00B33CCA" w:rsidRPr="00944D46" w:rsidRDefault="00B33CCA" w:rsidP="00B33CCA">
      <w:pPr>
        <w:pStyle w:val="a5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Леанович, Е.Б.</w:t>
      </w:r>
      <w:r w:rsidRPr="00944D46">
        <w:t xml:space="preserve"> Права интеллектуальной собственности на мировом рынке: перспективы для Республики Беларусь / Е.Б. Леанович. —Минск: БГУ, 2018. —183 с.</w:t>
      </w:r>
    </w:p>
    <w:p w:rsidR="00B33CCA" w:rsidRPr="00944D46" w:rsidRDefault="00B33CCA" w:rsidP="00B33CCA">
      <w:pPr>
        <w:pStyle w:val="a5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Манцевич, Т.И.</w:t>
      </w:r>
      <w:r w:rsidRPr="00944D46">
        <w:t xml:space="preserve"> Недобросовестная конкуренция: злоупотребление правом на товарный знак / Т.И. Манцевич [Электронный ресурс] // КонсультантПлюс. Беларусь / ООО «ЮрСпектр», Нац. центр правовой информ. Респ. Беларусь. — Минск, 2019.</w:t>
      </w:r>
    </w:p>
    <w:p w:rsidR="00B33CCA" w:rsidRPr="00944D46" w:rsidRDefault="00B33CCA" w:rsidP="00B33CCA">
      <w:pPr>
        <w:pStyle w:val="a5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Нечепуренко, Ю.В.</w:t>
      </w:r>
      <w:r w:rsidRPr="00944D46">
        <w:t xml:space="preserve"> Коммерциализация результатов научно-технической деятельности в Республике Беларусь / Ю.В. Нечепуренко. — Минск: БГУ, 2019. - 143 с.</w:t>
      </w:r>
    </w:p>
    <w:p w:rsidR="001F3FAF" w:rsidRDefault="001F3FAF" w:rsidP="00B33CCA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</w:pPr>
    </w:p>
    <w:p w:rsidR="00762467" w:rsidRPr="00762467" w:rsidRDefault="00762467" w:rsidP="00762467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62467">
        <w:rPr>
          <w:rFonts w:ascii="Times New Roman" w:hAnsi="Times New Roman"/>
        </w:rPr>
        <w:t>*Библиотека университета</w:t>
      </w:r>
    </w:p>
    <w:sectPr w:rsidR="00762467" w:rsidRPr="00762467" w:rsidSect="00EA797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E5" w:rsidRDefault="00FE5DE5">
      <w:pPr>
        <w:spacing w:after="0" w:line="240" w:lineRule="auto"/>
      </w:pPr>
      <w:r>
        <w:separator/>
      </w:r>
    </w:p>
  </w:endnote>
  <w:endnote w:type="continuationSeparator" w:id="0">
    <w:p w:rsidR="00FE5DE5" w:rsidRDefault="00FE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E5" w:rsidRDefault="00FE5DE5">
      <w:pPr>
        <w:spacing w:after="0" w:line="240" w:lineRule="auto"/>
      </w:pPr>
      <w:r>
        <w:separator/>
      </w:r>
    </w:p>
  </w:footnote>
  <w:footnote w:type="continuationSeparator" w:id="0">
    <w:p w:rsidR="00FE5DE5" w:rsidRDefault="00FE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517659"/>
    </w:sdtPr>
    <w:sdtEndPr/>
    <w:sdtContent>
      <w:p w:rsidR="006428D6" w:rsidRDefault="006C2D3A">
        <w:pPr>
          <w:pStyle w:val="ab"/>
          <w:jc w:val="center"/>
        </w:pPr>
        <w:r>
          <w:fldChar w:fldCharType="begin"/>
        </w:r>
        <w:r w:rsidR="002B6983">
          <w:instrText>PAGE   \* MERGEFORMAT</w:instrText>
        </w:r>
        <w:r>
          <w:fldChar w:fldCharType="separate"/>
        </w:r>
        <w:r w:rsidR="00827D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28D6" w:rsidRDefault="00FE5DE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503566"/>
    <w:lvl w:ilvl="0">
      <w:numFmt w:val="bullet"/>
      <w:lvlText w:val="*"/>
      <w:lvlJc w:val="left"/>
    </w:lvl>
  </w:abstractNum>
  <w:abstractNum w:abstractNumId="1" w15:restartNumberingAfterBreak="0">
    <w:nsid w:val="01E3103F"/>
    <w:multiLevelType w:val="hybridMultilevel"/>
    <w:tmpl w:val="70F02994"/>
    <w:lvl w:ilvl="0" w:tplc="C70A87A0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905A0E"/>
    <w:multiLevelType w:val="hybridMultilevel"/>
    <w:tmpl w:val="2DF47926"/>
    <w:lvl w:ilvl="0" w:tplc="F79E06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1981"/>
    <w:multiLevelType w:val="hybridMultilevel"/>
    <w:tmpl w:val="26588016"/>
    <w:lvl w:ilvl="0" w:tplc="B8A080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9550C"/>
    <w:multiLevelType w:val="multilevel"/>
    <w:tmpl w:val="A2066C9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CEF5A1D"/>
    <w:multiLevelType w:val="hybridMultilevel"/>
    <w:tmpl w:val="B5A2A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958"/>
    <w:multiLevelType w:val="hybridMultilevel"/>
    <w:tmpl w:val="C068C6E6"/>
    <w:lvl w:ilvl="0" w:tplc="2D6CF5B4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C3BEB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40D4"/>
    <w:multiLevelType w:val="hybridMultilevel"/>
    <w:tmpl w:val="AFD612D2"/>
    <w:lvl w:ilvl="0" w:tplc="BA58617A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4A1141C"/>
    <w:multiLevelType w:val="hybridMultilevel"/>
    <w:tmpl w:val="233AAB70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6A47A1"/>
    <w:multiLevelType w:val="hybridMultilevel"/>
    <w:tmpl w:val="793C8DC6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34D26"/>
    <w:multiLevelType w:val="hybridMultilevel"/>
    <w:tmpl w:val="02F4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2318F"/>
    <w:multiLevelType w:val="hybridMultilevel"/>
    <w:tmpl w:val="E8103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B27DDE"/>
    <w:multiLevelType w:val="hybridMultilevel"/>
    <w:tmpl w:val="4AD663AE"/>
    <w:lvl w:ilvl="0" w:tplc="6DE0BA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70299C"/>
    <w:multiLevelType w:val="hybridMultilevel"/>
    <w:tmpl w:val="DC0C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55ECF"/>
    <w:multiLevelType w:val="hybridMultilevel"/>
    <w:tmpl w:val="F3E2D660"/>
    <w:lvl w:ilvl="0" w:tplc="B0680CC0">
      <w:start w:val="1"/>
      <w:numFmt w:val="bullet"/>
      <w:lvlText w:val="–"/>
      <w:lvlJc w:val="left"/>
      <w:pPr>
        <w:tabs>
          <w:tab w:val="num" w:pos="964"/>
        </w:tabs>
        <w:ind w:left="340" w:firstLine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269606BA"/>
    <w:multiLevelType w:val="hybridMultilevel"/>
    <w:tmpl w:val="9DB0D6E8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C082E"/>
    <w:multiLevelType w:val="hybridMultilevel"/>
    <w:tmpl w:val="FF0E46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35751C"/>
    <w:multiLevelType w:val="hybridMultilevel"/>
    <w:tmpl w:val="0AE67FAE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360E3"/>
    <w:multiLevelType w:val="hybridMultilevel"/>
    <w:tmpl w:val="E50A607C"/>
    <w:lvl w:ilvl="0" w:tplc="F0F46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D4448A"/>
    <w:multiLevelType w:val="hybridMultilevel"/>
    <w:tmpl w:val="337EE4F8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400169"/>
    <w:multiLevelType w:val="hybridMultilevel"/>
    <w:tmpl w:val="89E0D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8A60D5"/>
    <w:multiLevelType w:val="hybridMultilevel"/>
    <w:tmpl w:val="AAD41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775DB"/>
    <w:multiLevelType w:val="hybridMultilevel"/>
    <w:tmpl w:val="24589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C68E1"/>
    <w:multiLevelType w:val="hybridMultilevel"/>
    <w:tmpl w:val="A8C89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AC4528"/>
    <w:multiLevelType w:val="hybridMultilevel"/>
    <w:tmpl w:val="95D8047E"/>
    <w:lvl w:ilvl="0" w:tplc="A92EDE3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B513F"/>
    <w:multiLevelType w:val="hybridMultilevel"/>
    <w:tmpl w:val="63C6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D02553"/>
    <w:multiLevelType w:val="hybridMultilevel"/>
    <w:tmpl w:val="46FA43F2"/>
    <w:lvl w:ilvl="0" w:tplc="E0EA3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D205C1"/>
    <w:multiLevelType w:val="hybridMultilevel"/>
    <w:tmpl w:val="EEE45B40"/>
    <w:lvl w:ilvl="0" w:tplc="4456FA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F065F"/>
    <w:multiLevelType w:val="hybridMultilevel"/>
    <w:tmpl w:val="4F307642"/>
    <w:lvl w:ilvl="0" w:tplc="F79E06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9324F5D"/>
    <w:multiLevelType w:val="hybridMultilevel"/>
    <w:tmpl w:val="B5448EEA"/>
    <w:lvl w:ilvl="0" w:tplc="B0680CC0">
      <w:start w:val="1"/>
      <w:numFmt w:val="bullet"/>
      <w:lvlText w:val="–"/>
      <w:lvlJc w:val="left"/>
      <w:pPr>
        <w:tabs>
          <w:tab w:val="num" w:pos="624"/>
        </w:tabs>
        <w:ind w:firstLine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B5BC6"/>
    <w:multiLevelType w:val="hybridMultilevel"/>
    <w:tmpl w:val="F440BC80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3312BC"/>
    <w:multiLevelType w:val="hybridMultilevel"/>
    <w:tmpl w:val="ECE0D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AA5457"/>
    <w:multiLevelType w:val="hybridMultilevel"/>
    <w:tmpl w:val="289E8902"/>
    <w:lvl w:ilvl="0" w:tplc="FEB2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2ED87BEA">
      <w:numFmt w:val="bullet"/>
      <w:lvlText w:val="–"/>
      <w:lvlJc w:val="left"/>
      <w:pPr>
        <w:tabs>
          <w:tab w:val="num" w:pos="2040"/>
        </w:tabs>
        <w:ind w:left="2040" w:hanging="9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B11204"/>
    <w:multiLevelType w:val="multilevel"/>
    <w:tmpl w:val="3E1E7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EB61143"/>
    <w:multiLevelType w:val="hybridMultilevel"/>
    <w:tmpl w:val="D4126350"/>
    <w:lvl w:ilvl="0" w:tplc="F79E06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C12E96"/>
    <w:multiLevelType w:val="hybridMultilevel"/>
    <w:tmpl w:val="FB301BE4"/>
    <w:lvl w:ilvl="0" w:tplc="8E167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D070D"/>
    <w:multiLevelType w:val="hybridMultilevel"/>
    <w:tmpl w:val="2188A42A"/>
    <w:lvl w:ilvl="0" w:tplc="2708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01746B"/>
    <w:multiLevelType w:val="hybridMultilevel"/>
    <w:tmpl w:val="EBF80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5E48"/>
    <w:multiLevelType w:val="hybridMultilevel"/>
    <w:tmpl w:val="41D8793C"/>
    <w:lvl w:ilvl="0" w:tplc="1612064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4E3198"/>
    <w:multiLevelType w:val="hybridMultilevel"/>
    <w:tmpl w:val="588C6AF6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41AC0"/>
    <w:multiLevelType w:val="hybridMultilevel"/>
    <w:tmpl w:val="C194BFC2"/>
    <w:lvl w:ilvl="0" w:tplc="2D6CF5B4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4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FCA4680"/>
    <w:multiLevelType w:val="multilevel"/>
    <w:tmpl w:val="C49E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41"/>
  </w:num>
  <w:num w:numId="5">
    <w:abstractNumId w:val="9"/>
  </w:num>
  <w:num w:numId="6">
    <w:abstractNumId w:val="16"/>
  </w:num>
  <w:num w:numId="7">
    <w:abstractNumId w:val="10"/>
  </w:num>
  <w:num w:numId="8">
    <w:abstractNumId w:val="6"/>
  </w:num>
  <w:num w:numId="9">
    <w:abstractNumId w:val="43"/>
  </w:num>
  <w:num w:numId="10">
    <w:abstractNumId w:val="33"/>
  </w:num>
  <w:num w:numId="11">
    <w:abstractNumId w:val="21"/>
  </w:num>
  <w:num w:numId="12">
    <w:abstractNumId w:val="26"/>
  </w:num>
  <w:num w:numId="13">
    <w:abstractNumId w:val="40"/>
  </w:num>
  <w:num w:numId="14">
    <w:abstractNumId w:val="39"/>
  </w:num>
  <w:num w:numId="15">
    <w:abstractNumId w:val="31"/>
  </w:num>
  <w:num w:numId="16">
    <w:abstractNumId w:val="15"/>
  </w:num>
  <w:num w:numId="17">
    <w:abstractNumId w:val="24"/>
  </w:num>
  <w:num w:numId="18">
    <w:abstractNumId w:val="1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7"/>
  </w:num>
  <w:num w:numId="23">
    <w:abstractNumId w:val="42"/>
  </w:num>
  <w:num w:numId="24">
    <w:abstractNumId w:val="4"/>
  </w:num>
  <w:num w:numId="25">
    <w:abstractNumId w:val="44"/>
  </w:num>
  <w:num w:numId="26">
    <w:abstractNumId w:val="8"/>
  </w:num>
  <w:num w:numId="27">
    <w:abstractNumId w:val="27"/>
  </w:num>
  <w:num w:numId="28">
    <w:abstractNumId w:val="38"/>
  </w:num>
  <w:num w:numId="29">
    <w:abstractNumId w:val="12"/>
  </w:num>
  <w:num w:numId="30">
    <w:abstractNumId w:val="34"/>
  </w:num>
  <w:num w:numId="31">
    <w:abstractNumId w:val="1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</w:num>
  <w:num w:numId="34">
    <w:abstractNumId w:val="20"/>
  </w:num>
  <w:num w:numId="35">
    <w:abstractNumId w:val="7"/>
  </w:num>
  <w:num w:numId="36">
    <w:abstractNumId w:val="37"/>
  </w:num>
  <w:num w:numId="37">
    <w:abstractNumId w:val="2"/>
  </w:num>
  <w:num w:numId="38">
    <w:abstractNumId w:val="36"/>
  </w:num>
  <w:num w:numId="39">
    <w:abstractNumId w:val="25"/>
  </w:num>
  <w:num w:numId="40">
    <w:abstractNumId w:val="30"/>
  </w:num>
  <w:num w:numId="41">
    <w:abstractNumId w:val="35"/>
  </w:num>
  <w:num w:numId="42">
    <w:abstractNumId w:val="29"/>
  </w:num>
  <w:num w:numId="43">
    <w:abstractNumId w:val="1"/>
  </w:num>
  <w:num w:numId="44">
    <w:abstractNumId w:val="22"/>
  </w:num>
  <w:num w:numId="45">
    <w:abstractNumId w:val="14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AEA"/>
    <w:rsid w:val="00053665"/>
    <w:rsid w:val="0006381C"/>
    <w:rsid w:val="00115056"/>
    <w:rsid w:val="001F3FAF"/>
    <w:rsid w:val="002B6983"/>
    <w:rsid w:val="00312E88"/>
    <w:rsid w:val="00355085"/>
    <w:rsid w:val="00426521"/>
    <w:rsid w:val="005453D4"/>
    <w:rsid w:val="006143DD"/>
    <w:rsid w:val="006C2D3A"/>
    <w:rsid w:val="00762467"/>
    <w:rsid w:val="007A7D17"/>
    <w:rsid w:val="00827D06"/>
    <w:rsid w:val="00894087"/>
    <w:rsid w:val="008A1B2F"/>
    <w:rsid w:val="008E619E"/>
    <w:rsid w:val="009F133B"/>
    <w:rsid w:val="00B33CCA"/>
    <w:rsid w:val="00B81959"/>
    <w:rsid w:val="00B859A2"/>
    <w:rsid w:val="00BE4464"/>
    <w:rsid w:val="00BE5AEA"/>
    <w:rsid w:val="00C977EE"/>
    <w:rsid w:val="00CB4258"/>
    <w:rsid w:val="00DD11B9"/>
    <w:rsid w:val="00E85B34"/>
    <w:rsid w:val="00EA6DCD"/>
    <w:rsid w:val="00ED026B"/>
    <w:rsid w:val="00FE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13B6"/>
  <w15:docId w15:val="{813CEA9B-1AC7-47FE-85D8-732B63ED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BE5A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E5AE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E5AE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E5AE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BE5AEA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AE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AE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5A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E5A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BE5A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5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E5AE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5A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E5AE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5A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E5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Цитата-моя"/>
    <w:basedOn w:val="a"/>
    <w:uiPriority w:val="34"/>
    <w:qFormat/>
    <w:rsid w:val="00BE5AE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BE5AEA"/>
    <w:pPr>
      <w:widowControl w:val="0"/>
      <w:autoSpaceDE w:val="0"/>
      <w:autoSpaceDN w:val="0"/>
      <w:adjustRightInd w:val="0"/>
      <w:spacing w:after="0" w:line="322" w:lineRule="exact"/>
      <w:ind w:hanging="252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E5AE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BE5AEA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rsid w:val="00BE5A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E5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BE5AE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BE5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E5AEA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E5A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uiPriority w:val="99"/>
    <w:rsid w:val="00BE5AE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unhideWhenUsed/>
    <w:rsid w:val="00BE5AE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BE5AEA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qFormat/>
    <w:rsid w:val="00BE5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Заголовок Знак"/>
    <w:basedOn w:val="a0"/>
    <w:link w:val="ac"/>
    <w:rsid w:val="00BE5A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Emphasis"/>
    <w:uiPriority w:val="20"/>
    <w:qFormat/>
    <w:rsid w:val="00BE5AEA"/>
    <w:rPr>
      <w:i/>
      <w:iCs/>
    </w:rPr>
  </w:style>
  <w:style w:type="character" w:customStyle="1" w:styleId="apple-converted-space">
    <w:name w:val="apple-converted-space"/>
    <w:basedOn w:val="a0"/>
    <w:rsid w:val="00BE5AEA"/>
  </w:style>
  <w:style w:type="paragraph" w:styleId="af">
    <w:name w:val="footer"/>
    <w:basedOn w:val="a"/>
    <w:link w:val="af0"/>
    <w:uiPriority w:val="99"/>
    <w:unhideWhenUsed/>
    <w:rsid w:val="00BE5A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E5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E5A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5AEA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msonormalcxspmiddle">
    <w:name w:val="msonormalcxspmiddle"/>
    <w:basedOn w:val="a"/>
    <w:rsid w:val="00BE5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894087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894087"/>
    <w:pPr>
      <w:spacing w:after="0" w:line="240" w:lineRule="auto"/>
      <w:ind w:firstLine="340"/>
    </w:pPr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894087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94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C%D0%B0%D1%86%D1%83%D0%BA%D0%B5%D0%B2%D0%B8%D1%87%2C%20%D0%92%2E%20%D0%92%2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A%D1%83%D0%B4%D0%B0%D1%88%D0%BE%D0%B2%2C%20%D0%92%2E%20%D0%98%2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A%D1%83%D0%B4%D0%B0%D1%88%D0%BE%D0%B2%2C%20%D0%92%2E%20%D0%98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BAA6-1A32-44AF-8101-BF7835DE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2023-11-09T10:04:00Z</dcterms:created>
  <dcterms:modified xsi:type="dcterms:W3CDTF">2023-12-01T06:27:00Z</dcterms:modified>
</cp:coreProperties>
</file>